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ascii="方正黑体_GBK" w:hAnsi="方正黑体_GBK" w:eastAsia="方正黑体_GBK" w:cs="方正黑体_GBK"/>
          <w:b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1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安徽省1+X职业技能等级证书申报表</w:t>
      </w:r>
    </w:p>
    <w:bookmarkEnd w:id="0"/>
    <w:p>
      <w:pP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  <w:u w:val="single"/>
        </w:rPr>
        <w:t xml:space="preserve">                   (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学校)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拟申报教育部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  <w:u w:val="single"/>
        </w:rPr>
        <w:t xml:space="preserve">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职业技能等级证书，级别：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  <w:u w:val="single"/>
        </w:rPr>
        <w:t xml:space="preserve">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，考核人数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  <w:u w:val="single"/>
        </w:rPr>
        <w:t xml:space="preserve">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人。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专家论证：</w:t>
      </w:r>
    </w:p>
    <w:p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我校已对接该证书培训评价组织，熟悉证书标准，并组织专家进行了调研论证，论证结论为我校能够达到证书考核条件，本年度能完成拟申报考核计划。申报表将作为平台审核、1+</w:t>
      </w:r>
      <w:r>
        <w:rPr>
          <w:rFonts w:ascii="方正黑体_GBK" w:hAnsi="方正黑体_GBK" w:eastAsia="方正黑体_GBK" w:cs="方正黑体_GBK"/>
          <w:sz w:val="32"/>
          <w:szCs w:val="32"/>
        </w:rPr>
        <w:t>X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工作监测依据。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证书专业负责人签字: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校内三名副高以上职称论证专家签字: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校级主管部门负责人签字: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学校领导签字及签章（校章）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 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年 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月 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日 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04319"/>
    <w:rsid w:val="2CD0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2022-03-18T01:56:00Z</dcterms:created>
  <dc:creator>曹宝亚</dc:creator>
  <cp:lastModifiedBy>曹宝亚</cp:lastModifiedBy>
  <dcterms:modified xsi:type="dcterms:W3CDTF">2022-03-18T01:57:01Z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