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38C" w:rsidRDefault="00C62697" w:rsidP="00C62697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C62697">
        <w:rPr>
          <w:rFonts w:ascii="宋体" w:eastAsia="宋体" w:hAnsi="宋体" w:hint="eastAsia"/>
          <w:b/>
          <w:sz w:val="32"/>
          <w:szCs w:val="32"/>
        </w:rPr>
        <w:t>关于</w:t>
      </w:r>
      <w:r w:rsidRPr="00C62697">
        <w:rPr>
          <w:rFonts w:ascii="宋体" w:eastAsia="宋体" w:hAnsi="宋体"/>
          <w:b/>
          <w:sz w:val="32"/>
          <w:szCs w:val="32"/>
        </w:rPr>
        <w:t>2022-2023学年2020、2021级学生缴费的通知</w:t>
      </w:r>
    </w:p>
    <w:bookmarkEnd w:id="0"/>
    <w:p w:rsidR="00C62697" w:rsidRPr="00C62697" w:rsidRDefault="00C62697" w:rsidP="00C62697">
      <w:pPr>
        <w:pStyle w:val="a4"/>
        <w:shd w:val="clear" w:color="auto" w:fill="FFFFFF"/>
        <w:wordWrap w:val="0"/>
        <w:spacing w:after="0"/>
        <w:jc w:val="both"/>
        <w:rPr>
          <w:rFonts w:ascii="仿宋_GB2312" w:eastAsia="仿宋_GB2312" w:cs="Arial" w:hint="eastAsia"/>
          <w:color w:val="333333"/>
          <w:sz w:val="32"/>
          <w:szCs w:val="32"/>
        </w:rPr>
      </w:pPr>
    </w:p>
    <w:p w:rsidR="00C62697" w:rsidRPr="00C62697" w:rsidRDefault="00C62697" w:rsidP="00C62697">
      <w:pPr>
        <w:pStyle w:val="a4"/>
        <w:shd w:val="clear" w:color="auto" w:fill="FFFFFF"/>
        <w:wordWrap w:val="0"/>
        <w:spacing w:after="0"/>
        <w:jc w:val="both"/>
        <w:rPr>
          <w:rFonts w:ascii="仿宋_GB2312" w:eastAsia="仿宋_GB2312" w:cs="Arial" w:hint="eastAsia"/>
          <w:color w:val="333333"/>
          <w:sz w:val="32"/>
          <w:szCs w:val="32"/>
        </w:rPr>
      </w:pP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院各系：</w:t>
      </w:r>
    </w:p>
    <w:p w:rsidR="00C62697" w:rsidRPr="00C62697" w:rsidRDefault="00C62697" w:rsidP="00C62697">
      <w:pPr>
        <w:pStyle w:val="a4"/>
        <w:shd w:val="clear" w:color="auto" w:fill="FFFFFF"/>
        <w:wordWrap w:val="0"/>
        <w:spacing w:after="0"/>
        <w:ind w:firstLineChars="300" w:firstLine="960"/>
        <w:jc w:val="both"/>
        <w:rPr>
          <w:rFonts w:ascii="仿宋_GB2312" w:eastAsia="仿宋_GB2312" w:cs="Arial" w:hint="eastAsia"/>
          <w:color w:val="333333"/>
        </w:rPr>
      </w:pP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新学期开学在即，经研究决定，现将2020、2021级学生2022-2023学年度缴费的相关事宜通知如下：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br/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   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 xml:space="preserve"> 一、各系各专业学费标准：刑事执行、行政执行、刑事侦查技术、罪犯心理测量与矫正技术、计算机网络技术、大数据技术与应用、商务数据分析与应用、司法信息技术、司法信息安全、消防工程技术、司法鉴定技术学费为3900元／学年，其他专业均为3500元／学年。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br/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   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 xml:space="preserve"> 二、代收支费用标准： 教材费2020级为300元（其中20级计算机网络技术，20级商务数据分析与应用、20级大数据技术等三个专业因教材费两学期一起收费用偏高，暂收500元），2021级为700元。</w:t>
      </w:r>
      <w:proofErr w:type="gramStart"/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一</w:t>
      </w:r>
      <w:proofErr w:type="gramEnd"/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学年结束结算完教材费后多退少补。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br/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   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 xml:space="preserve"> 三、住宿费收取以现有实际住宿为准，具体标准如下：4人间1000元／学年，6人间800元／学年，8人间及以上600元／学年，目前统一收取住宿费1000元/学年，根据后期各系反馈的实际住宿情况进行统一退费。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br/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  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 xml:space="preserve"> 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 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四、请各系务必通知本系学生于8月20日前将应缴费</w:t>
      </w:r>
      <w:proofErr w:type="gramStart"/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用通过图片微信</w:t>
      </w:r>
      <w:proofErr w:type="gramEnd"/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缴费渠道或学校缴费软件进行缴费（详情见图片）。</w:t>
      </w:r>
    </w:p>
    <w:p w:rsidR="00C62697" w:rsidRPr="00C62697" w:rsidRDefault="00C62697" w:rsidP="00C62697">
      <w:pPr>
        <w:pStyle w:val="a4"/>
        <w:shd w:val="clear" w:color="auto" w:fill="FFFFFF"/>
        <w:wordWrap w:val="0"/>
        <w:spacing w:after="0"/>
        <w:jc w:val="both"/>
        <w:rPr>
          <w:rFonts w:ascii="仿宋_GB2312" w:eastAsia="仿宋_GB2312" w:cs="Arial" w:hint="eastAsia"/>
          <w:color w:val="333333"/>
        </w:rPr>
      </w:pP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lastRenderedPageBreak/>
        <w:t>   </w:t>
      </w:r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 xml:space="preserve"> 五、请各系将20、21级学生住宿情况，以电子表格+纸质</w:t>
      </w:r>
      <w:proofErr w:type="gramStart"/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盖系部章</w:t>
      </w:r>
      <w:proofErr w:type="gramEnd"/>
      <w:r w:rsidRPr="00C62697">
        <w:rPr>
          <w:rFonts w:ascii="仿宋_GB2312" w:eastAsia="仿宋_GB2312" w:cs="Arial" w:hint="eastAsia"/>
          <w:color w:val="333333"/>
          <w:sz w:val="32"/>
          <w:szCs w:val="32"/>
        </w:rPr>
        <w:t>材料形式报至行财处叶丽琴老师，若有变动，开学后两个月内再做调整，逾期不予办理。</w:t>
      </w: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both"/>
        <w:rPr>
          <w:rFonts w:cs="Arial" w:hint="eastAsia"/>
          <w:color w:val="333333"/>
        </w:rPr>
      </w:pPr>
      <w:r>
        <w:rPr>
          <w:rFonts w:cs="Arial" w:hint="eastAsia"/>
          <w:color w:val="333333"/>
          <w:sz w:val="32"/>
          <w:szCs w:val="32"/>
        </w:rPr>
        <w:t> </w:t>
      </w: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both"/>
        <w:rPr>
          <w:rFonts w:cs="Arial" w:hint="eastAsia"/>
          <w:color w:val="333333"/>
        </w:rPr>
      </w:pPr>
      <w:r>
        <w:rPr>
          <w:rFonts w:cs="Arial" w:hint="eastAsia"/>
          <w:b/>
          <w:bCs/>
          <w:color w:val="333333"/>
          <w:sz w:val="32"/>
          <w:szCs w:val="32"/>
        </w:rPr>
        <w:t xml:space="preserve">一、 </w:t>
      </w:r>
      <w:proofErr w:type="gramStart"/>
      <w:r>
        <w:rPr>
          <w:rFonts w:cs="Arial" w:hint="eastAsia"/>
          <w:b/>
          <w:bCs/>
          <w:color w:val="333333"/>
          <w:sz w:val="32"/>
          <w:szCs w:val="32"/>
        </w:rPr>
        <w:t>微信缴款</w:t>
      </w:r>
      <w:proofErr w:type="gramEnd"/>
      <w:r>
        <w:rPr>
          <w:rFonts w:cs="Arial" w:hint="eastAsia"/>
          <w:b/>
          <w:bCs/>
          <w:color w:val="333333"/>
          <w:sz w:val="32"/>
          <w:szCs w:val="32"/>
        </w:rPr>
        <w:t>二维码</w:t>
      </w: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center"/>
        <w:rPr>
          <w:rFonts w:cs="Arial" w:hint="eastAsia"/>
          <w:color w:val="333333"/>
        </w:rPr>
      </w:pPr>
      <w:r>
        <w:rPr>
          <w:rFonts w:cs="Arial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2457450" cy="2457450"/>
            <wp:effectExtent l="0" t="0" r="0" b="0"/>
            <wp:docPr id="2" name="图片 2" descr="http://192.168.101.77:7001/defaultroot/upload/html/2021081114544785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101.77:7001/defaultroot/upload/html/20210811145447859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both"/>
        <w:rPr>
          <w:rFonts w:cs="Arial" w:hint="eastAsia"/>
          <w:color w:val="333333"/>
        </w:rPr>
      </w:pPr>
      <w:r>
        <w:rPr>
          <w:rFonts w:cs="Arial" w:hint="eastAsia"/>
          <w:b/>
          <w:bCs/>
          <w:color w:val="333333"/>
          <w:sz w:val="32"/>
          <w:szCs w:val="32"/>
        </w:rPr>
        <w:t>二、关注公众号</w:t>
      </w: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both"/>
        <w:rPr>
          <w:rFonts w:cs="Arial" w:hint="eastAsia"/>
          <w:color w:val="333333"/>
        </w:rPr>
      </w:pPr>
      <w:r>
        <w:rPr>
          <w:rFonts w:cs="Arial" w:hint="eastAsia"/>
          <w:b/>
          <w:bCs/>
          <w:color w:val="333333"/>
          <w:sz w:val="32"/>
          <w:szCs w:val="32"/>
        </w:rPr>
        <w:t>三、学生登录</w:t>
      </w: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both"/>
        <w:rPr>
          <w:rFonts w:cs="Arial" w:hint="eastAsia"/>
          <w:color w:val="333333"/>
        </w:rPr>
      </w:pPr>
      <w:r>
        <w:rPr>
          <w:rFonts w:cs="Arial" w:hint="eastAsia"/>
          <w:color w:val="333333"/>
          <w:sz w:val="32"/>
          <w:szCs w:val="32"/>
        </w:rPr>
        <w:t>账号：</w:t>
      </w:r>
      <w:r>
        <w:rPr>
          <w:rStyle w:val="a3"/>
          <w:rFonts w:cs="Arial" w:hint="eastAsia"/>
          <w:color w:val="333333"/>
          <w:sz w:val="32"/>
          <w:szCs w:val="32"/>
        </w:rPr>
        <w:t>身份证号码</w:t>
      </w: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both"/>
        <w:rPr>
          <w:rFonts w:cs="Arial" w:hint="eastAsia"/>
          <w:color w:val="333333"/>
        </w:rPr>
      </w:pPr>
      <w:r>
        <w:rPr>
          <w:rFonts w:cs="Arial" w:hint="eastAsia"/>
          <w:color w:val="333333"/>
          <w:sz w:val="32"/>
          <w:szCs w:val="32"/>
        </w:rPr>
        <w:t>密码：</w:t>
      </w:r>
      <w:proofErr w:type="spellStart"/>
      <w:r>
        <w:rPr>
          <w:rStyle w:val="a3"/>
          <w:rFonts w:cs="Arial" w:hint="eastAsia"/>
          <w:color w:val="333333"/>
          <w:sz w:val="32"/>
          <w:szCs w:val="32"/>
        </w:rPr>
        <w:t>Ahjgxy</w:t>
      </w:r>
      <w:proofErr w:type="spellEnd"/>
      <w:r>
        <w:rPr>
          <w:rStyle w:val="a3"/>
          <w:rFonts w:cs="Arial" w:hint="eastAsia"/>
          <w:color w:val="333333"/>
          <w:sz w:val="32"/>
          <w:szCs w:val="32"/>
        </w:rPr>
        <w:t>@+身份证后六位</w:t>
      </w:r>
      <w:r>
        <w:rPr>
          <w:rFonts w:cs="Arial" w:hint="eastAsia"/>
          <w:color w:val="333333"/>
          <w:sz w:val="32"/>
          <w:szCs w:val="32"/>
        </w:rPr>
        <w:t>（首字母是大写，其余字母是小写）</w:t>
      </w: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center"/>
        <w:rPr>
          <w:rFonts w:cs="Arial" w:hint="eastAsia"/>
          <w:color w:val="333333"/>
        </w:rPr>
      </w:pPr>
      <w:r>
        <w:rPr>
          <w:rFonts w:cs="Arial"/>
          <w:noProof/>
          <w:color w:val="333333"/>
          <w:sz w:val="32"/>
          <w:szCs w:val="32"/>
        </w:rPr>
        <w:lastRenderedPageBreak/>
        <w:drawing>
          <wp:inline distT="0" distB="0" distL="0" distR="0">
            <wp:extent cx="3171825" cy="2524125"/>
            <wp:effectExtent l="0" t="0" r="9525" b="9525"/>
            <wp:docPr id="1" name="图片 1" descr="http://192.168.101.77:7001/defaultroot/upload/html/20210811145448338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101.77:7001/defaultroot/upload/html/20210811145448338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center"/>
        <w:rPr>
          <w:rFonts w:cs="Arial"/>
          <w:color w:val="333333"/>
          <w:sz w:val="32"/>
          <w:szCs w:val="32"/>
        </w:rPr>
      </w:pP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center"/>
        <w:rPr>
          <w:rFonts w:cs="Arial"/>
          <w:color w:val="333333"/>
          <w:sz w:val="32"/>
          <w:szCs w:val="32"/>
        </w:rPr>
      </w:pPr>
    </w:p>
    <w:p w:rsidR="00C62697" w:rsidRDefault="00C62697" w:rsidP="00C62697">
      <w:pPr>
        <w:pStyle w:val="a4"/>
        <w:shd w:val="clear" w:color="auto" w:fill="FFFFFF"/>
        <w:wordWrap w:val="0"/>
        <w:spacing w:after="0"/>
        <w:jc w:val="center"/>
        <w:rPr>
          <w:rFonts w:cs="Arial" w:hint="eastAsia"/>
          <w:color w:val="333333"/>
        </w:rPr>
      </w:pPr>
      <w:r>
        <w:rPr>
          <w:rFonts w:cs="Arial" w:hint="eastAsia"/>
          <w:color w:val="333333"/>
          <w:sz w:val="32"/>
          <w:szCs w:val="32"/>
        </w:rPr>
        <w:t xml:space="preserve"> </w:t>
      </w:r>
      <w:r>
        <w:rPr>
          <w:rFonts w:cs="Arial"/>
          <w:color w:val="333333"/>
          <w:sz w:val="32"/>
          <w:szCs w:val="32"/>
        </w:rPr>
        <w:t xml:space="preserve">                               </w:t>
      </w:r>
      <w:r>
        <w:rPr>
          <w:rFonts w:cs="Arial" w:hint="eastAsia"/>
          <w:color w:val="333333"/>
          <w:sz w:val="32"/>
          <w:szCs w:val="32"/>
        </w:rPr>
        <w:t>行财处</w:t>
      </w:r>
    </w:p>
    <w:p w:rsidR="00C62697" w:rsidRPr="00C62697" w:rsidRDefault="00C62697" w:rsidP="00C62697">
      <w:pPr>
        <w:pStyle w:val="a4"/>
        <w:shd w:val="clear" w:color="auto" w:fill="FFFFFF"/>
        <w:wordWrap w:val="0"/>
        <w:spacing w:after="0"/>
        <w:ind w:right="560"/>
        <w:jc w:val="right"/>
        <w:rPr>
          <w:rFonts w:cs="Arial" w:hint="eastAsia"/>
          <w:color w:val="333333"/>
        </w:rPr>
      </w:pPr>
      <w:r>
        <w:rPr>
          <w:rFonts w:cs="Arial" w:hint="eastAsia"/>
          <w:color w:val="333333"/>
          <w:sz w:val="28"/>
          <w:szCs w:val="28"/>
        </w:rPr>
        <w:t>2022年7月11日</w:t>
      </w:r>
    </w:p>
    <w:sectPr w:rsidR="00C62697" w:rsidRPr="00C626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FEA" w:rsidRDefault="00762FEA" w:rsidP="00C62697">
      <w:r>
        <w:separator/>
      </w:r>
    </w:p>
  </w:endnote>
  <w:endnote w:type="continuationSeparator" w:id="0">
    <w:p w:rsidR="00762FEA" w:rsidRDefault="00762FEA" w:rsidP="00C6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4387554"/>
      <w:docPartObj>
        <w:docPartGallery w:val="Page Numbers (Bottom of Page)"/>
        <w:docPartUnique/>
      </w:docPartObj>
    </w:sdtPr>
    <w:sdtContent>
      <w:p w:rsidR="00C62697" w:rsidRDefault="00C626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62697" w:rsidRDefault="00C62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FEA" w:rsidRDefault="00762FEA" w:rsidP="00C62697">
      <w:r>
        <w:separator/>
      </w:r>
    </w:p>
  </w:footnote>
  <w:footnote w:type="continuationSeparator" w:id="0">
    <w:p w:rsidR="00762FEA" w:rsidRDefault="00762FEA" w:rsidP="00C62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97"/>
    <w:rsid w:val="00762FEA"/>
    <w:rsid w:val="00C62697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8332"/>
  <w15:chartTrackingRefBased/>
  <w15:docId w15:val="{5AC9A9A8-D2F6-4717-BCC9-60FCC733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697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C6269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62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26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2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26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861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洪壮志</dc:creator>
  <cp:keywords/>
  <dc:description/>
  <cp:lastModifiedBy>洪壮志</cp:lastModifiedBy>
  <cp:revision>1</cp:revision>
  <dcterms:created xsi:type="dcterms:W3CDTF">2022-07-23T08:14:00Z</dcterms:created>
  <dcterms:modified xsi:type="dcterms:W3CDTF">2022-07-23T08:17:00Z</dcterms:modified>
</cp:coreProperties>
</file>