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eastAsia="zh-CN"/>
        </w:rPr>
        <w:t>附件</w:t>
      </w:r>
      <w:r>
        <w:rPr>
          <w:rFonts w:hint="eastAsia" w:ascii="方正黑体_GBK" w:hAnsi="方正黑体_GBK" w:eastAsia="方正黑体_GBK" w:cs="方正黑体_GBK"/>
          <w:sz w:val="32"/>
          <w:szCs w:val="32"/>
          <w:highlight w:val="none"/>
          <w:lang w:val="en-US" w:eastAsia="zh-CN"/>
        </w:rPr>
        <w:t>4</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安徽省教育厅</w:t>
      </w:r>
      <w:r>
        <w:rPr>
          <w:rFonts w:hint="eastAsia" w:ascii="方正小标宋简体" w:hAnsi="方正小标宋简体" w:eastAsia="方正小标宋简体" w:cs="方正小标宋简体"/>
          <w:sz w:val="44"/>
          <w:szCs w:val="44"/>
          <w:highlight w:val="none"/>
          <w:lang w:eastAsia="zh-CN"/>
        </w:rPr>
        <w:t>体卫艺</w:t>
      </w:r>
      <w:r>
        <w:rPr>
          <w:rFonts w:hint="eastAsia" w:ascii="方正小标宋简体" w:hAnsi="方正小标宋简体" w:eastAsia="方正小标宋简体" w:cs="方正小标宋简体"/>
          <w:sz w:val="44"/>
          <w:szCs w:val="44"/>
          <w:highlight w:val="none"/>
        </w:rPr>
        <w:t>处202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年工作要点</w:t>
      </w: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2022年，体卫艺处将坚持以习近平新时代中国特色社会主义思想为指导，深入贯彻党的十九大和十九届历次全会精神，认真贯彻落实习近平总书记关于教育的重要论述和考察安徽重要讲话指示精神，落实“健康第一”的教育理念，统筹发展和安全，坚持问题导向</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和</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守正创新，实施“体教融合”和“美育熏陶”专项行动，持续抓好教育系统常态化疫情防控、校园食品安全、健康教育、儿童青少年近视防控和国防教育，</w:t>
      </w:r>
      <w:r>
        <w:rPr>
          <w:rFonts w:hint="default" w:ascii="Times New Roman" w:hAnsi="Times New Roman" w:eastAsia="方正仿宋_GBK" w:cs="Times New Roman"/>
          <w:b w:val="0"/>
          <w:bCs w:val="0"/>
          <w:i w:val="0"/>
          <w:caps w:val="0"/>
          <w:color w:val="000000" w:themeColor="text1"/>
          <w:spacing w:val="0"/>
          <w:w w:val="100"/>
          <w:sz w:val="32"/>
          <w:szCs w:val="32"/>
          <w:lang w:val="en-US" w:eastAsia="zh-CN"/>
          <w14:textFill>
            <w14:solidFill>
              <w14:schemeClr w14:val="tx1"/>
            </w14:solidFill>
          </w14:textFill>
        </w:rPr>
        <w:t>着力</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提高学生健康素养、审美和人文素养</w:t>
      </w:r>
      <w:bookmarkStart w:id="0" w:name="_GoBack"/>
      <w:bookmarkEnd w:id="0"/>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，不断增强学生国防观念和国家安全意识，为培养德智体美劳全面发展的社会主义建设者和接班人作出积极贡献。</w:t>
      </w:r>
    </w:p>
    <w:p>
      <w:pPr>
        <w:numPr>
          <w:ilvl w:val="0"/>
          <w:numId w:val="0"/>
        </w:numPr>
        <w:spacing w:line="212" w:lineRule="auto"/>
        <w:ind w:firstLine="640" w:firstLineChars="200"/>
        <w:rPr>
          <w:rFonts w:hint="default" w:ascii="Times New Roman" w:hAnsi="Times New Roman" w:eastAsia="方正黑体_GBK" w:cs="Times New Roman"/>
          <w:b w:val="0"/>
          <w:bCs w:val="0"/>
          <w:color w:val="000000" w:themeColor="text1"/>
          <w:sz w:val="32"/>
          <w:szCs w:val="32"/>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方正黑体_GBK" w:cs="Times New Roman"/>
          <w:b w:val="0"/>
          <w:bCs w:val="0"/>
          <w:color w:val="000000" w:themeColor="text1"/>
          <w:sz w:val="32"/>
          <w:szCs w:val="32"/>
          <w14:textFill>
            <w14:solidFill>
              <w14:schemeClr w14:val="tx1"/>
            </w14:solidFill>
          </w14:textFill>
        </w:rPr>
        <w:t>毫不放松抓好常态化疫情防控</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1.严格落实上级部署要求。</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根</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据党中央、国务院</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和省委省政府</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疫情防控部署</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以及教育部有关要求</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履行好教育</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系统</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防控办职责，指导各地和学校严格落实校园疫情防控措施，</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统筹推进常态化疫情防控和教育事业改革发展，</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从严从紧</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科学精准做好教育系统新冠肺炎疫情常态化防控。</w:t>
      </w:r>
    </w:p>
    <w:p>
      <w:pPr>
        <w:keepNext w:val="0"/>
        <w:keepLines w:val="0"/>
        <w:pageBreakBefore w:val="0"/>
        <w:widowControl w:val="0"/>
        <w:numPr>
          <w:ilvl w:val="-1"/>
          <w:numId w:val="0"/>
        </w:numPr>
        <w:kinsoku/>
        <w:wordWrap/>
        <w:overflowPunct/>
        <w:topLinePunct w:val="0"/>
        <w:autoSpaceDE/>
        <w:autoSpaceDN/>
        <w:bidi w:val="0"/>
        <w:adjustRightInd/>
        <w:snapToGrid/>
        <w:spacing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2.推动落实日常防控措施。</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积极推进教育</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系统</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防控策略科学化</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防控措施制度化</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防控技术信息化</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科学精准做好新冠肺炎疫情常态化防控。指导各地各校严格落实日常校园疫情防控措施，持续抓好各年龄段师生健康监测、疫苗接种等工作，扎实做好应对聚集性疫情准备。</w:t>
      </w:r>
    </w:p>
    <w:p>
      <w:pPr>
        <w:keepNext w:val="0"/>
        <w:keepLines w:val="0"/>
        <w:pageBreakBefore w:val="0"/>
        <w:widowControl w:val="0"/>
        <w:numPr>
          <w:ilvl w:val="-1"/>
          <w:numId w:val="0"/>
        </w:numPr>
        <w:kinsoku/>
        <w:wordWrap/>
        <w:overflowPunct/>
        <w:topLinePunct w:val="0"/>
        <w:autoSpaceDE/>
        <w:autoSpaceDN/>
        <w:bidi w:val="0"/>
        <w:adjustRightInd/>
        <w:snapToGrid/>
        <w:spacing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楷体_GBK" w:cs="Times New Roman"/>
          <w:b w:val="0"/>
          <w:bCs w:val="0"/>
          <w:color w:val="000000" w:themeColor="text1"/>
          <w:sz w:val="32"/>
          <w:szCs w:val="32"/>
          <w:lang w:eastAsia="zh-CN"/>
          <w14:textFill>
            <w14:solidFill>
              <w14:schemeClr w14:val="tx1"/>
            </w14:solidFill>
          </w14:textFill>
        </w:rPr>
        <w:t>完善应急演练方案预案。</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落实</w:t>
      </w:r>
      <w:r>
        <w:rPr>
          <w:rStyle w:val="6"/>
          <w:rFonts w:hint="default" w:ascii="Times New Roman" w:hAnsi="Times New Roman" w:eastAsia="方正仿宋_GBK" w:cs="Times New Roman"/>
          <w:b w:val="0"/>
          <w:i w:val="0"/>
          <w:caps w:val="0"/>
          <w:color w:val="000000" w:themeColor="text1"/>
          <w:spacing w:val="0"/>
          <w:w w:val="100"/>
          <w:kern w:val="2"/>
          <w:sz w:val="32"/>
          <w:szCs w:val="32"/>
          <w:lang w:val="en-US" w:eastAsia="zh-CN" w:bidi="ar-SA"/>
          <w14:textFill>
            <w14:solidFill>
              <w14:schemeClr w14:val="tx1"/>
            </w14:solidFill>
          </w14:textFill>
        </w:rPr>
        <w:t>第五版高等学校中小学校和托幼机构新冠肺炎疫情防控技术方案，</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完善应对局地局部聚集性疫情应急预案</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，组织开展</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应急</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演练，指导各地各校</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加强校园公共卫生体系建设，着力提高应对重大突发公共卫生事件的能力和水平</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，确保师生生命健康、校园平安、教育系统稳定。</w:t>
      </w:r>
    </w:p>
    <w:p>
      <w:pPr>
        <w:numPr>
          <w:ilvl w:val="0"/>
          <w:numId w:val="0"/>
        </w:numPr>
        <w:spacing w:line="212" w:lineRule="auto"/>
        <w:ind w:firstLine="640" w:firstLineChars="200"/>
        <w:rPr>
          <w:rFonts w:hint="default" w:ascii="Times New Roman" w:hAnsi="Times New Roman" w:eastAsia="方正黑体_GBK"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二、推进学校卫生工作</w:t>
      </w: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4.完善管理制度机制。</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贯彻落实《教育部等五部门关于全面加强和改进新时代学校卫生与健康教育工作的意见》，严防严控学校常见传染病和食品安全风险。加大学校专（兼）职卫生技术人员配备，推进实施急救教育试点学校建设。修订我省中小学生健康体检管理相关标准。</w:t>
      </w: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方正楷体_GBK" w:cs="Times New Roman"/>
          <w:b w:val="0"/>
          <w:bCs w:val="0"/>
          <w:color w:val="000000" w:themeColor="text1"/>
          <w:sz w:val="32"/>
          <w:szCs w:val="32"/>
          <w14:textFill>
            <w14:solidFill>
              <w14:schemeClr w14:val="tx1"/>
            </w14:solidFill>
          </w14:textFill>
        </w:rPr>
        <w:t>强化食品安全管理</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持续开展校园食品安全守护行动和食品安全宣传周活动</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。完善食堂日常管理、校领导陪餐等制度，部署</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开展全省学校食品安全专项督查。全面推进</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全省</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学校食堂“互联网+明厨亮灶”</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和学校阳光食堂试点建设工作，探索建立学校食品安全智慧监管平台</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6.加强日常工作部署。</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深入开展新时代校园爱国卫生运动和中小学健康促进专项行动，组织开展2022年度“师生健康中国健康”主题健康教育活动，举办全省教育系统卫生专干培训班，指导各地持续落实好健康安徽行动、遏制结核病行动计划、地方病防治、无烟学校建设、儿童青少年肥胖防控等目标任务，着力提升青少年健康素养和学校卫生管理水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7.开展近视防控光明行动。</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组织召开近视防控联席会议第三次会议，部署中小学生视力监测工作，开展“全国爱眼日”、近视防控宣传教育月活动，组织近视防控宣讲团加强宣讲，发挥好家校协同作用，教育引导家长和学生注重用眼卫生和用眼健康，实现儿童青少年总体近视率比2021年下降1个百分点。</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三、实施体教融合行动</w:t>
      </w: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8.持续抓好重点政策落实。</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落实中办、国办《关于全面加强和改进新时代学校体育工作的意见》和</w:t>
      </w:r>
      <w:r>
        <w:rPr>
          <w:rFonts w:hint="default" w:ascii="Times New Roman" w:hAnsi="Times New Roman" w:eastAsia="方正仿宋_GBK" w:cs="Times New Roman"/>
          <w:b w:val="0"/>
          <w:bCs w:val="0"/>
          <w:i w:val="0"/>
          <w:caps w:val="0"/>
          <w:color w:val="000000" w:themeColor="text1"/>
          <w:spacing w:val="0"/>
          <w:sz w:val="32"/>
          <w:szCs w:val="32"/>
          <w:shd w:val="clear" w:color="auto" w:fill="auto"/>
          <w14:textFill>
            <w14:solidFill>
              <w14:schemeClr w14:val="tx1"/>
            </w14:solidFill>
          </w14:textFill>
        </w:rPr>
        <w:t>国家体育总局和教育部</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《关于深化体教融合促进青少年健康发展的意见》，推动青少年文化学习和体育锻炼协调发展。</w:t>
      </w: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9.谋划做好体育竞赛工作。</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完善省、市、县（区）、校四级学校体育竞赛体系。举办省第十五届运动会高校部竞赛、省学生体育联赛以及校园足球夏令营等活动。做好首届全国学生（青年）运动会我省代表团筹备工作。积极组队参加首届中国青少年足球联赛。</w:t>
      </w: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10.推动学生体质健康抽查。</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深入实施《国家学生体质健康标准》，持续抽查学生体质健康情况，做好抽查结果的分析、评价与运用，</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完善考核评价机制，引导各地各校切实抓好</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学生体质健康促进工作。</w:t>
      </w:r>
    </w:p>
    <w:p>
      <w:pPr>
        <w:spacing w:beforeAutospacing="0" w:afterAutospacing="0" w:line="212" w:lineRule="auto"/>
        <w:ind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11.推动学校体育协会建设。</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加强学校体育协会组织体系建设，适时成立分会组织，加强专家力量建设，为常态化组织开展好学校体育工作提供组织保障。</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四、实施美育熏陶行动</w:t>
      </w: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12.落实</w:t>
      </w:r>
      <w:r>
        <w:rPr>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重点</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文件精神要求。</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深入贯彻中办、国办《关于全面加强和改进新时代学校美育工作的意见》《省委教育工作领导小组关于全面加强和改进新时代学校美育工作的若干措施》精神和要求，指导各地抓好落实，开齐开足美育课，深入推进美育教学改革。</w:t>
      </w: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13.丰富学生艺术实践活动。</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构建面向人人的常态化学生艺术展演机制，举办中学生合唱、大学生书法专项展演（示）活动，开展高雅艺术进校园、徽风皖韵进高校活动，持续提升学校美育工作的影响力、感染力。</w:t>
      </w: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14.抓好优秀传统文化传承。</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面向全省中小学校（包括中等职业学校）、高等学校遴选建设100所左右省级中华优秀传统文化传承学校和10个左右省级中华优秀传统文化传承基地，探索构建具有安徽特色和学校特点的中华优秀传统文化传承发展体系。</w:t>
      </w: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15.构建美育专业力量支撑。</w:t>
      </w:r>
      <w:r>
        <w:rPr>
          <w:rFonts w:hint="eastAsia"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探索</w:t>
      </w:r>
      <w:r>
        <w:rPr>
          <w:rFonts w:hint="default" w:ascii="Times New Roman" w:hAnsi="Times New Roman" w:eastAsia="方正仿宋_GBK" w:cs="Times New Roman"/>
          <w:b w:val="0"/>
          <w:bCs w:val="0"/>
          <w:i w:val="0"/>
          <w:caps w:val="0"/>
          <w:color w:val="000000" w:themeColor="text1"/>
          <w:spacing w:val="0"/>
          <w:sz w:val="32"/>
          <w:szCs w:val="32"/>
          <w:shd w:val="clear" w:fill="FFFFFF"/>
          <w14:textFill>
            <w14:solidFill>
              <w14:schemeClr w14:val="tx1"/>
            </w14:solidFill>
          </w14:textFill>
        </w:rPr>
        <w:t>建设一批美育名师工作室</w:t>
      </w:r>
      <w:r>
        <w:rPr>
          <w:rFonts w:hint="default" w:ascii="Times New Roman" w:hAnsi="Times New Roman" w:eastAsia="方正仿宋_GBK" w:cs="Times New Roman"/>
          <w:b w:val="0"/>
          <w:bCs w:val="0"/>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分别组建全省中小学、高校美育教学指导专业委员会</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充分发挥专家对学校美育教学工作的研究、咨询、评估和指导作用</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w:t>
      </w:r>
    </w:p>
    <w:p>
      <w:pPr>
        <w:widowControl/>
        <w:numPr>
          <w:ilvl w:val="0"/>
          <w:numId w:val="0"/>
        </w:numPr>
        <w:spacing w:line="212" w:lineRule="auto"/>
        <w:ind w:firstLine="640" w:firstLineChars="200"/>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五、推进国防教育和学生军训工作</w:t>
      </w: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16.规范军训工作。</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积极探索以机制创新促进新时代学校国防教育和学生军事训练科学发展、健康发展的总体部署，</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指导各地各校做好年度学生军训工作。联合有关部门开展守护戎装专项行动，加强军训服装管控</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212" w:lineRule="auto"/>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17.强化示范引领。</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加强国防教育特色学校、示范学校建设，开展年度军事课教学展示、学校国防教育典型案例遴选和中小学国防教育示范学校创建复核工作，做好国防教育研修班、骨干教师研修、巡回授课等活动。举办</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1期</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全省国防教育培训班。</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12" w:lineRule="auto"/>
        <w:textAlignment w:val="auto"/>
        <w:rPr>
          <w:rFonts w:hint="default" w:ascii="Times New Roman" w:hAnsi="Times New Roman" w:eastAsia="方正仿宋_GBK" w:cs="Times New Roman"/>
          <w:b w:val="0"/>
          <w:bCs w:val="0"/>
          <w:sz w:val="32"/>
          <w:szCs w:val="32"/>
          <w:lang w:val="en-US" w:eastAsia="zh-CN"/>
        </w:rPr>
      </w:pPr>
    </w:p>
    <w:sectPr>
      <w:footerReference r:id="rId3" w:type="default"/>
      <w:pgSz w:w="11906" w:h="16838"/>
      <w:pgMar w:top="2041" w:right="1531" w:bottom="2041" w:left="1531" w:header="851" w:footer="992" w:gutter="0"/>
      <w:pgNumType w:fmt="numberInDash" w:start="2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汉仪中宋简"/>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-424815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- 24 -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3.4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FgAAAGRycy9Q&#10;SwECFAAUAAAACACHTuJAvKNtxtkAAAAMAQAADwAAAAAAAAABACAAAAA4AAAAZHJzL2Rvd25yZXYu&#10;eG1sUEsBAhQAFAAAAAgAh07iQHZIUkvIAgAA7AUAAA4AAAAAAAAAAQAgAAAAPgEAAGRycy9lMm9E&#10;b2MueG1sUEsFBgAAAAAGAAYAWQEAAHgGA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- 24 -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27121"/>
    <w:rsid w:val="03E34864"/>
    <w:rsid w:val="046B06B2"/>
    <w:rsid w:val="061C7523"/>
    <w:rsid w:val="067A2005"/>
    <w:rsid w:val="069605EE"/>
    <w:rsid w:val="06AB20DF"/>
    <w:rsid w:val="080D7E8D"/>
    <w:rsid w:val="0B193F4E"/>
    <w:rsid w:val="0B9762EB"/>
    <w:rsid w:val="0C5A41FE"/>
    <w:rsid w:val="0D4A6E6A"/>
    <w:rsid w:val="0D4F304B"/>
    <w:rsid w:val="0D8C1075"/>
    <w:rsid w:val="105D13F3"/>
    <w:rsid w:val="11360D4B"/>
    <w:rsid w:val="12782FD7"/>
    <w:rsid w:val="14F4157C"/>
    <w:rsid w:val="15C66F23"/>
    <w:rsid w:val="15DF3FF1"/>
    <w:rsid w:val="175138A4"/>
    <w:rsid w:val="1D61278B"/>
    <w:rsid w:val="1E234DA0"/>
    <w:rsid w:val="1E4C6316"/>
    <w:rsid w:val="24E64257"/>
    <w:rsid w:val="2A486376"/>
    <w:rsid w:val="2B4F3F3B"/>
    <w:rsid w:val="2C2578DF"/>
    <w:rsid w:val="2D3D37CE"/>
    <w:rsid w:val="2F596F20"/>
    <w:rsid w:val="2F733CB6"/>
    <w:rsid w:val="2F7C786C"/>
    <w:rsid w:val="311605F1"/>
    <w:rsid w:val="317A0FFA"/>
    <w:rsid w:val="322E6062"/>
    <w:rsid w:val="32B627E6"/>
    <w:rsid w:val="36A95697"/>
    <w:rsid w:val="37D57FBC"/>
    <w:rsid w:val="384F4F99"/>
    <w:rsid w:val="38CC72DC"/>
    <w:rsid w:val="3BF6528F"/>
    <w:rsid w:val="3F5E2E4C"/>
    <w:rsid w:val="421C2F76"/>
    <w:rsid w:val="43636C2F"/>
    <w:rsid w:val="44D95DA0"/>
    <w:rsid w:val="45734CB4"/>
    <w:rsid w:val="45BA58E7"/>
    <w:rsid w:val="4C17041B"/>
    <w:rsid w:val="4CB53D3B"/>
    <w:rsid w:val="4CCD1449"/>
    <w:rsid w:val="4CDD423A"/>
    <w:rsid w:val="4CF767CB"/>
    <w:rsid w:val="4D497FFC"/>
    <w:rsid w:val="4E3678B9"/>
    <w:rsid w:val="5043664F"/>
    <w:rsid w:val="509A24A2"/>
    <w:rsid w:val="50F50F51"/>
    <w:rsid w:val="53A104A6"/>
    <w:rsid w:val="5570111B"/>
    <w:rsid w:val="57696B19"/>
    <w:rsid w:val="58964C1B"/>
    <w:rsid w:val="59131222"/>
    <w:rsid w:val="59F20C2A"/>
    <w:rsid w:val="5A2A73ED"/>
    <w:rsid w:val="5A363886"/>
    <w:rsid w:val="5C9D74A9"/>
    <w:rsid w:val="5D240A04"/>
    <w:rsid w:val="5E404864"/>
    <w:rsid w:val="5EFB2716"/>
    <w:rsid w:val="5F274E29"/>
    <w:rsid w:val="5F887FFD"/>
    <w:rsid w:val="5FB14F9C"/>
    <w:rsid w:val="61D8071D"/>
    <w:rsid w:val="62AC59CC"/>
    <w:rsid w:val="63755E9B"/>
    <w:rsid w:val="67BF32E1"/>
    <w:rsid w:val="69222F33"/>
    <w:rsid w:val="6B597595"/>
    <w:rsid w:val="6C435FC1"/>
    <w:rsid w:val="6D1E4913"/>
    <w:rsid w:val="742811F7"/>
    <w:rsid w:val="743B103C"/>
    <w:rsid w:val="74535D5C"/>
    <w:rsid w:val="75C44FCA"/>
    <w:rsid w:val="76B92BBD"/>
    <w:rsid w:val="77F437F5"/>
    <w:rsid w:val="79AC5A5A"/>
    <w:rsid w:val="7A5F00FD"/>
    <w:rsid w:val="7A6C509B"/>
    <w:rsid w:val="7C5241F4"/>
    <w:rsid w:val="7C5666EA"/>
    <w:rsid w:val="7F0E47F8"/>
    <w:rsid w:val="7F80350A"/>
    <w:rsid w:val="AFDB5E76"/>
    <w:rsid w:val="F7BF9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宋体" w:hAnsi="宋体" w:eastAsia="宋体" w:cs="Times New Roman"/>
      <w:b/>
      <w:kern w:val="0"/>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Text"/>
    <w:basedOn w:val="1"/>
    <w:qFormat/>
    <w:uiPriority w:val="0"/>
    <w:pPr>
      <w:jc w:val="center"/>
      <w:textAlignment w:val="baseline"/>
    </w:pPr>
    <w:rPr>
      <w:rFonts w:ascii="Times New Roman" w:hAnsi="Times New Roman" w:eastAsia="黑体"/>
      <w:kern w:val="2"/>
      <w:sz w:val="44"/>
      <w:szCs w:val="24"/>
      <w:lang w:val="en-US" w:eastAsia="zh-CN" w:bidi="ar-SA"/>
    </w:rPr>
  </w:style>
  <w:style w:type="character" w:customStyle="1" w:styleId="8">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2022-01-19T13:10:00Z</dcterms:created>
  <dc:creator>86151</dc:creator>
  <cp:lastModifiedBy>jyt-136</cp:lastModifiedBy>
  <cp:lastPrinted>2022-02-11T14:53:00Z</cp:lastPrinted>
  <dcterms:modified xsi:type="dcterms:W3CDTF">2022-03-03T10:59:44Z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